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3FC" w:rsidRPr="008213FC" w:rsidRDefault="008213FC" w:rsidP="008213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Приказ и.о. Министра здравоохранения Республики Казахстан от 8 августа 2012 года № 557</w:t>
      </w:r>
      <w:proofErr w:type="gramStart"/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proofErr w:type="gramEnd"/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 утверждении Инструкции о деятельности регистратуры организации, оказывающей амбулаторно-поликлиническую помощь</w:t>
      </w:r>
    </w:p>
    <w:p w:rsidR="008213FC" w:rsidRPr="008213FC" w:rsidRDefault="008213FC" w:rsidP="00D279BE">
      <w:pPr>
        <w:spacing w:after="0" w:line="240" w:lineRule="auto"/>
        <w:ind w:firstLine="4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целях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реализации </w:t>
      </w:r>
      <w:bookmarkStart w:id="0" w:name="sub1001720730"/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"jl:30861087.100" </w:instrTex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8213FC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t>Государственной программы</w: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0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развития здравоохранения Республики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Казахстан «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Саламатты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Қазақстан» на 2011-2015 годы, утвержденной Указом Президента Республики Казахстан от 29 ноября 2010 года № 1113 и совершенствования оказания медицинской помощи населению, обеспечения доступности медицинской помощи, 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ПРИКАЗЫВАЮ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Утвердить прилагаемую </w:t>
      </w:r>
      <w:bookmarkStart w:id="1" w:name="sub1002622621"/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"jl:31279841.100" </w:instrTex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8213FC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t>Инструкцию</w: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1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деятельности регистратуры организации, оказывающей амбулаторно-поликлиническую помощь (далее - Инструкция).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Начальникам Управлений здравоохранения областей и городов Астаны, 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Алматы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согласованию) обеспечить деятельность регистратур организаций, оказывающих амбулаторно-поликлиническую помощь в соответствии с утвержденной Инструкцией.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Контроль за исполнением настоящего приказа возложить на </w:t>
      </w:r>
      <w:proofErr w:type="spellStart"/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Вице-министра</w:t>
      </w:r>
      <w:proofErr w:type="spellEnd"/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здравоохранения Республики Казахстан 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Байжунусова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Э.А.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Настоящий приказ вводится в действие со дня его подписания.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10"/>
        <w:gridCol w:w="5211"/>
      </w:tblGrid>
      <w:tr w:rsidR="008213FC" w:rsidRPr="008213FC" w:rsidTr="008213FC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FC" w:rsidRPr="008213FC" w:rsidRDefault="008213FC" w:rsidP="00821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И.о. Министра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FC" w:rsidRPr="008213FC" w:rsidRDefault="008213FC" w:rsidP="00821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1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821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Мусинов</w:t>
            </w:r>
            <w:proofErr w:type="spellEnd"/>
          </w:p>
        </w:tc>
      </w:tr>
    </w:tbl>
    <w:p w:rsidR="008213FC" w:rsidRPr="008213FC" w:rsidRDefault="008213FC" w:rsidP="008213FC">
      <w:pPr>
        <w:spacing w:after="0" w:line="240" w:lineRule="auto"/>
        <w:ind w:firstLine="4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8213FC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SUB100"/>
      <w:bookmarkEnd w:id="2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Утверждена </w:t>
      </w:r>
    </w:p>
    <w:bookmarkStart w:id="3" w:name="sub1002622618"/>
    <w:p w:rsidR="008213FC" w:rsidRPr="008213FC" w:rsidRDefault="003E65DF" w:rsidP="008213FC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="008213FC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"jl:31279841.0" </w:instrTex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="008213FC" w:rsidRPr="008213FC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t>приказом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3"/>
      <w:r w:rsidR="008213FC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и.о. Министра здравоохранения</w:t>
      </w:r>
    </w:p>
    <w:p w:rsidR="008213FC" w:rsidRPr="008213FC" w:rsidRDefault="008213FC" w:rsidP="008213FC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:rsidR="008213FC" w:rsidRPr="008213FC" w:rsidRDefault="008213FC" w:rsidP="008213FC">
      <w:pPr>
        <w:spacing w:after="0" w:line="240" w:lineRule="auto"/>
        <w:ind w:firstLine="40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8 августа 2012 года № 557</w:t>
      </w:r>
    </w:p>
    <w:p w:rsidR="008213FC" w:rsidRPr="008213FC" w:rsidRDefault="008213FC" w:rsidP="008213FC">
      <w:pPr>
        <w:spacing w:after="0" w:line="240" w:lineRule="auto"/>
        <w:ind w:firstLine="4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8213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Инструкция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деятельности регистратуры организации, оказывающей амбулаторно-поликлиническую помощь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1. Общие положения</w:t>
      </w:r>
    </w:p>
    <w:p w:rsidR="008213FC" w:rsidRPr="008213FC" w:rsidRDefault="008213FC" w:rsidP="00D279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Настоящая Инструкция регламентирует организацию деятельности регистратуры организации, оказывающей амбулаторно-поликлиническую помощь (далее - ОАПП).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SUB200"/>
      <w:bookmarkEnd w:id="4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Регистратура располагается на 1 этаже здания ОАПП. Рабочее место регистратуры строится по принципу «ближе к посетителю» без стеклянных перегородок. Размещение регистратуры должно обеспечивать максимальную доступность со всех сторон пациентам в получении услуг регистратуры (круговое, веерное расположение регистратуры в новых и строящихся зданиях ОАПП).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SUB300"/>
      <w:bookmarkEnd w:id="5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Входные двери в ОАПП должны обеспечить свободный вход и выход для пациентов, а также ОАПП должна иметь пандусы для транспортировки пациентов в инвалидной коляске.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SUB400"/>
      <w:bookmarkEnd w:id="6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Регистратура ОАПП имеет в своем составе справочную службу.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SUB500"/>
      <w:bookmarkEnd w:id="7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Режим работы регистратуры осуществляется с 8-00 до 20-00 часов без перерыва.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D279BE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8" w:name="SUB600"/>
      <w:bookmarkEnd w:id="8"/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Организация работы регистратуры организации первичной медико-санитарной помощи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D279BE" w:rsidRPr="00D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§ 1. Регистратура</w:t>
      </w:r>
    </w:p>
    <w:p w:rsidR="008213FC" w:rsidRPr="008213FC" w:rsidRDefault="008213FC" w:rsidP="00D279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В регистратуре организации первичной медико-санитарной помощи (далее - ПМСП) услуги оказывают медицинские регистраторы. Количество медицинских регистраторов устанавливается в соответствии с </w:t>
      </w:r>
      <w:bookmarkStart w:id="9" w:name="sub1001425848"/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"jl:30652578.0" </w:instrTex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8213FC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t>приказом</w: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Министра здравоохранения Республики Казахстан от 7 апреля 2010 года № 238 «Об утверждении типовых штатов и штатных нормативов организаций здравоохранения» (1 должность на 5 врачей, ведущих амбулаторный прием).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SUB700"/>
      <w:bookmarkEnd w:id="10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Регистратура оснащается многоканальной телефонной связью, обеспечивающей беспрерывную связь во время работы организации ПМСП.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SUB800"/>
      <w:bookmarkEnd w:id="11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В составе регистратуры создается диспетчерская служба, оснащенная телефонами для предварительной записи на прием к врачам, не менее одного, телефонами для приема вызовов, не 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менее одного, телефонами для приема со службы скорой медицинской помощи необоснованных вызовов в часы работы организации ПМСП, не менее одного.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SUB900"/>
      <w:bookmarkEnd w:id="12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Медицинские регистраторы оказывают услуги включающие в себя: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регистрацию и оформление необходимой медицинской документации организации ПМСП;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организацию приема специалистами строго в порядке согласно времени записи с 8-00 до 20-00 часов по скользящему графику, за исключением случаев, требующих оказания скорой и неотложной медицинской помощи;</w:t>
      </w:r>
      <w:proofErr w:type="gramEnd"/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предварительную запись на прием к врачу в условиях организации ПМСП и вызова на дом путем записи, 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самозаписи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непосредственном обращении, по телефону и через 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веб-сайты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ПМСП;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ведение журнала предварительной записи с указанием даты и времени приема специалиста;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прием со службы скорой медицинской помощи необоснованных вызовов в часы работы организации ПМСП;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передачу необоснованных вызовов скорой медицинской помощи на участки;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регистра прикрепленного населения, в том числе в электронном формате, при отсутствии прикрепления проводится процедура прикрепления в установленном порядке;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обеспечение подбора и доставки амбулаторных карт в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доврачебный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смотровой и врачебные кабинеты;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правильное ведение и хранение картотеки.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" w:name="SUB1000"/>
      <w:bookmarkEnd w:id="13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Вызов врача на дом медицинским регистратором регистрируется в «Книге записи вызовов врача на дом» (</w:t>
      </w:r>
      <w:bookmarkStart w:id="14" w:name="sub1002339001"/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"jl:31131970.0" </w:instrTex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8213FC">
        <w:rPr>
          <w:rFonts w:ascii="Times New Roman" w:eastAsia="Times New Roman" w:hAnsi="Times New Roman" w:cs="Times New Roman"/>
          <w:color w:val="333399"/>
          <w:sz w:val="24"/>
          <w:szCs w:val="24"/>
          <w:u w:val="single"/>
          <w:lang w:eastAsia="ru-RU"/>
        </w:rPr>
        <w:t>форма 031/у</w:t>
      </w:r>
      <w:r w:rsidR="003E65DF"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bookmarkEnd w:id="14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осуществляется поиск амбулаторных карт для врача. Прием вызовов заканчивается за 2 часа до окончания работы организации ПМСП (до 18.00 часов). В случаях, когда медицинский регистратор затрудняется принять самостоятельное решение об обоснованности вызова врача на дом, необходимо поставить об этом в известность заведующего отделением Центра семейного здоровья (участковой службы).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SUB1100"/>
      <w:bookmarkEnd w:id="15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Обслуживание вызовов на дому врачом или средним медицинским работником координирует заведующий отделением участковой (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общеврачебной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службы, при его отсутствии участковый врач (врач общей практики).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SUB1200"/>
      <w:bookmarkEnd w:id="16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Медицинские регистраторы несут ответственность за сохранность документации.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SUB1300"/>
      <w:bookmarkEnd w:id="17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Картотека находится в месте недоступном для посторонних лиц.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SUB1400"/>
      <w:bookmarkEnd w:id="18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случае полной компьютеризации допускается ведение электронного и отмена бумажного документооборота, с последующей передачей амбулаторных карт пациентам.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9" w:name="SUB1500"/>
      <w:bookmarkEnd w:id="19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Для работы с лицами пожилого возраста, инвалидами, определяется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числа сотрудников регистратуры (или отдельная регистратура при наличии площадей), который уточняет причину обращения и принимает меры по дальнейшему их обслуживанию.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0" w:name="SUB1600"/>
      <w:bookmarkEnd w:id="20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регистратуре не должны осуществляться выдача справок, результатов исследований, листов нетрудоспособности.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SUB1700"/>
      <w:bookmarkEnd w:id="21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регистратуры организации ПМСП осуществляется службой внутреннего аудита.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SUB1800"/>
      <w:bookmarkEnd w:id="22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Настенная наглядная информация, размещаемая на видном месте в холле возле регистратуры, включает в себя: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правила прикрепления к организации ПМСП с указанием нормативов численности прикрепленного населения на одного врача ПМСП;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правила оказания гарантированного объема бесплатной медицинской помощи;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перечень гарантированного объема бесплатной медицинской помощи;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перечень лекарственных сре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амках гарантированного объема бесплатной медицинской помощи;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схема размещения кабинетов и структурных подразделений (названия и номера в разрезе этажей, указатели маршрута движения к кабинетам и отделениям);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расписание приема врачей и работы лечебно-диагностических подразделений (указывается фамилия, имя, отчество врача полностью, специальность, номер кабинета, часы и дни приема);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порядок направления на госпитализацию (плановую и экстренную);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правила вызова врача на дом, порядок предварительной записи на прием к врачам;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сведения об администрации организации - фамилия, имя, отчество, должность главного врача и его заместителей, номера кабинетов и номера телефонов;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время и место приема населения руководителем организации ПМСП и его заместителями;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11) адреса аптек, организаций ПМСП и стационаров, оказывающих экстренную медицинскую помощь населению в вечернее, ночное время, в воскресные и праздничные дни.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D279BE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23" w:name="SUB1900"/>
      <w:bookmarkEnd w:id="23"/>
      <w:r w:rsidR="00D279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            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§ 2. Справочная служба</w:t>
      </w:r>
    </w:p>
    <w:p w:rsidR="008213FC" w:rsidRPr="008213FC" w:rsidRDefault="008213FC" w:rsidP="00D279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Справочная служба располагается при входе в организацию ПМСП.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" w:name="SUB2000"/>
      <w:bookmarkEnd w:id="24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справочной службе услуги оказывают администраторы. Количество администраторов устанавливается руководителем организации ПМСП в зависимости от потока пациентов, но не менее одного.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SUB2100"/>
      <w:bookmarkEnd w:id="25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Справочной службой посетителям предоставляется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необходимая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 о: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организации ПМСП;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графике приема врачей, в том числе в выходные и праздничные дни;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размещении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нумерации кабинетов;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правилах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вызова врача на дом;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предварительной записи на прием к врачам;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времени и месте приема населения руководителем (заместителем) и службы внутреннего аудита;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адресах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аптек, организаций ПМСП и стационаров, оказывающих экстренную медицинскую помощь населению в вечернее, ночное время, в воскресные и праздничные дни;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SUB2200"/>
      <w:bookmarkEnd w:id="26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При увеличении потока пациентов, в том числе в эпидемический сезон, к работе справочной службы привлекаются дополнительные сотрудники из числа младшего и среднего медицинского персонала ОАПП.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D279BE">
      <w:pPr>
        <w:spacing w:after="0" w:line="240" w:lineRule="auto"/>
        <w:ind w:firstLine="4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27" w:name="SUB2300"/>
      <w:bookmarkEnd w:id="27"/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Организация работы регистратуры консультативно - диагностических центров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D279BE" w:rsidRPr="00D27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</w:t>
      </w: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§ 1. Регистратура</w:t>
      </w:r>
    </w:p>
    <w:p w:rsidR="008213FC" w:rsidRPr="008213FC" w:rsidRDefault="008213FC" w:rsidP="00D279BE">
      <w:pPr>
        <w:spacing w:after="0" w:line="240" w:lineRule="auto"/>
        <w:ind w:firstLine="4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23. В регистратуре консультативно-диагностического центра (далее - КДЦ) услуги оказывают медицинские регистраторы. Количество медицинских регистраторов устанавливается в соответствии с </w:t>
      </w:r>
      <w:hyperlink r:id="rId4" w:history="1">
        <w:r w:rsidRPr="008213FC">
          <w:rPr>
            <w:rFonts w:ascii="Times New Roman" w:eastAsia="Times New Roman" w:hAnsi="Times New Roman" w:cs="Times New Roman"/>
            <w:color w:val="333399"/>
            <w:sz w:val="24"/>
            <w:szCs w:val="24"/>
            <w:u w:val="single"/>
            <w:lang w:eastAsia="ru-RU"/>
          </w:rPr>
          <w:t>приказом</w:t>
        </w:r>
      </w:hyperlink>
      <w:bookmarkEnd w:id="9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Министра здравоохранения Республики Казахстан от 7 апреля 2010 года № 238 «Об утверждении типовых штатов и штатных нормативов организаций здравоохранения» (1 должность на 5 врачей, ведущих амбулаторный прием).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SUB2400"/>
      <w:bookmarkEnd w:id="28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Регистратура оснащается многоканальной телефонной связью, обеспечивающей беспрерывную связь во время работы КДЦ.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SUB2500"/>
      <w:bookmarkEnd w:id="29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 составе регистратуры создается диспетчерская служба, оснащенная телефонами для предварительной записи на прием к врачам, не менее одного, телефонами для записи на инструментально-диагностические исследования, не менее одного, телефонами для оказания консультативной помощи, не менее одного.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SUB2600"/>
      <w:bookmarkEnd w:id="30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Медицинские регистраторы оказывают услуги включающие в себя: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регистрацию направления организаций ПМСП, выдача направления на прием к врачу;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предварительную запись на прием к врачу, на инструментально-диагностические исследования, по телефону и через </w:t>
      </w:r>
      <w:proofErr w:type="spell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веб-сайт</w:t>
      </w:r>
      <w:proofErr w:type="spell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КДЦ;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обеспечение подбора и доставки амбулаторных карт во врачебные кабинеты;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правильное ведение и хранение картотеки.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SUB2700"/>
      <w:bookmarkEnd w:id="31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Медицинские регистраторы несут ответственность за сохранность документации.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2" w:name="SUB2800"/>
      <w:bookmarkEnd w:id="32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Для работы с лицами пожилого возраста, инвалидами, определяется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ответственный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числа сотрудников регистратуры (или отдельная регистратура при наличии площадей), который уточняет причину обращения и принимает меры по дальнейшему их обслуживанию.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3" w:name="SUB2900"/>
      <w:bookmarkEnd w:id="33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случае полной компьютеризации допускается ведение электронного и отмена бумажного документооборота, с последующей передачей амбулаторных карт пациентам.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4" w:name="SUB3000"/>
      <w:bookmarkEnd w:id="34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работой регистратуры КДЦ осуществляется службой внутреннего аудита.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5" w:name="SUB3100"/>
      <w:bookmarkEnd w:id="35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 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Настенная наглядная информация, размещаемая на видном месте в холле возле регистратуры включает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себя: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правила оказания гарантированного объема бесплатной медицинской помощи;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перечень гарантированного объема бесплатной медицинской помощи;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перечень оказываемых консультативно-диагностических услуг;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перечень лекарственных сре</w:t>
      </w:r>
      <w:proofErr w:type="gramStart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амках гарантированного объема бесплатной медицинской помощи;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схема размещения кабинетов и структурных подразделений (названия и номера, указатели маршрута движения к кабинетам и отделениям);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расписание приема врачей и работы лечебно-диагностических подразделений (указывается фамилия, имя, отчество врача полностью, специальность, номер кабинета, часы и дни приема);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порядок приема граждан в данной организации;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сведения об администрации организации - фамилия, имя, отчество, должность главного врача и его заместителей, номера кабинетов и номера телефонов;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время и место приема населения руководителем и его заместителями.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D279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6" w:name="SUB3200"/>
      <w:bookmarkEnd w:id="36"/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§ 2. Справочная служба</w:t>
      </w:r>
    </w:p>
    <w:p w:rsidR="008213FC" w:rsidRPr="008213FC" w:rsidRDefault="008213FC" w:rsidP="008213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Справочная служба располагается при входе в КДЦ.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7" w:name="SUB3300"/>
      <w:bookmarkEnd w:id="37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В справочной службе услуги оказывают диспетчеры.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8" w:name="SUB3400"/>
      <w:bookmarkEnd w:id="38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При увеличении потока пациентов к работе справочной службы привлекаются дополнительные сотрудники из числа медицинских регистраторов.</w:t>
      </w:r>
    </w:p>
    <w:p w:rsidR="008213FC" w:rsidRPr="008213FC" w:rsidRDefault="008213FC" w:rsidP="008213FC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9" w:name="SUB3500"/>
      <w:bookmarkEnd w:id="39"/>
      <w:r w:rsidRPr="0082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В справочной службе постоянно в наличии имеются инвалидные и детские коляски.</w:t>
      </w:r>
    </w:p>
    <w:p w:rsidR="007D3D17" w:rsidRDefault="007D3D17"/>
    <w:sectPr w:rsidR="007D3D17" w:rsidSect="00D279B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13FC"/>
    <w:rsid w:val="000C6CAC"/>
    <w:rsid w:val="003E65DF"/>
    <w:rsid w:val="007D3D17"/>
    <w:rsid w:val="008213FC"/>
    <w:rsid w:val="00A8359D"/>
    <w:rsid w:val="00D27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13FC"/>
    <w:rPr>
      <w:color w:val="333399"/>
      <w:u w:val="single"/>
    </w:rPr>
  </w:style>
  <w:style w:type="character" w:customStyle="1" w:styleId="s0">
    <w:name w:val="s0"/>
    <w:basedOn w:val="a0"/>
    <w:rsid w:val="008213F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8213FC"/>
    <w:rPr>
      <w:rFonts w:ascii="Times New Roman" w:hAnsi="Times New Roman" w:cs="Times New Roman" w:hint="default"/>
      <w:b/>
      <w:bCs/>
      <w:color w:val="000000"/>
    </w:rPr>
  </w:style>
  <w:style w:type="character" w:customStyle="1" w:styleId="selcolor">
    <w:name w:val="selcolor"/>
    <w:basedOn w:val="a0"/>
    <w:rsid w:val="008213FC"/>
  </w:style>
  <w:style w:type="character" w:customStyle="1" w:styleId="selcolor2">
    <w:name w:val="selcolor2"/>
    <w:basedOn w:val="a0"/>
    <w:rsid w:val="008213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l:3065257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1730</Words>
  <Characters>9865</Characters>
  <Application>Microsoft Office Word</Application>
  <DocSecurity>0</DocSecurity>
  <Lines>82</Lines>
  <Paragraphs>23</Paragraphs>
  <ScaleCrop>false</ScaleCrop>
  <Company/>
  <LinksUpToDate>false</LinksUpToDate>
  <CharactersWithSpaces>11572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Edil</cp:lastModifiedBy>
  <cp:revision>3</cp:revision>
  <dcterms:created xsi:type="dcterms:W3CDTF">2013-09-14T15:41:00Z</dcterms:created>
  <dcterms:modified xsi:type="dcterms:W3CDTF">2013-09-14T18:16:00Z</dcterms:modified>
</cp:coreProperties>
</file>